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63136" w14:textId="3F7B3146" w:rsidR="00705264" w:rsidRPr="0098263F" w:rsidRDefault="0098263F" w:rsidP="008B079A">
      <w:pPr>
        <w:jc w:val="center"/>
        <w:rPr>
          <w:rFonts w:ascii="Lato" w:hAnsi="Lato"/>
          <w:b/>
          <w:bCs/>
          <w:sz w:val="28"/>
          <w:szCs w:val="28"/>
        </w:rPr>
      </w:pPr>
      <w:r w:rsidRPr="0098263F">
        <w:rPr>
          <w:rFonts w:ascii="Lato" w:hAnsi="Lato"/>
          <w:b/>
          <w:bCs/>
          <w:sz w:val="28"/>
          <w:szCs w:val="28"/>
        </w:rPr>
        <w:t xml:space="preserve">Reading </w:t>
      </w:r>
      <w:r w:rsidR="008B079A" w:rsidRPr="0098263F">
        <w:rPr>
          <w:rFonts w:ascii="Lato" w:hAnsi="Lato"/>
          <w:b/>
          <w:bCs/>
          <w:sz w:val="28"/>
          <w:szCs w:val="28"/>
        </w:rPr>
        <w:t>1 Peter in 2020</w:t>
      </w:r>
    </w:p>
    <w:p w14:paraId="07721D8F" w14:textId="4A0AD53B" w:rsidR="008B079A" w:rsidRPr="0098263F" w:rsidRDefault="008B079A" w:rsidP="008B079A">
      <w:pPr>
        <w:jc w:val="center"/>
        <w:rPr>
          <w:rFonts w:ascii="Lato" w:hAnsi="Lato"/>
        </w:rPr>
      </w:pPr>
      <w:r w:rsidRPr="0098263F">
        <w:rPr>
          <w:rFonts w:ascii="Lato" w:hAnsi="Lato"/>
        </w:rPr>
        <w:t>University Baptist Church – Online Bible Study</w:t>
      </w:r>
    </w:p>
    <w:p w14:paraId="1CA30A42" w14:textId="69573DC9" w:rsidR="008B079A" w:rsidRPr="0098263F" w:rsidRDefault="008B079A" w:rsidP="008B079A">
      <w:pPr>
        <w:jc w:val="center"/>
        <w:rPr>
          <w:rFonts w:ascii="Lato" w:hAnsi="Lato"/>
        </w:rPr>
      </w:pPr>
      <w:r w:rsidRPr="0098263F">
        <w:rPr>
          <w:rFonts w:ascii="Lato" w:hAnsi="Lato"/>
        </w:rPr>
        <w:t xml:space="preserve">Session </w:t>
      </w:r>
      <w:r w:rsidR="00751B0A">
        <w:rPr>
          <w:rFonts w:ascii="Lato" w:hAnsi="Lato"/>
        </w:rPr>
        <w:t>7</w:t>
      </w:r>
      <w:r w:rsidRPr="0098263F">
        <w:rPr>
          <w:rFonts w:ascii="Lato" w:hAnsi="Lato"/>
        </w:rPr>
        <w:t xml:space="preserve">: </w:t>
      </w:r>
      <w:r w:rsidR="00EA3350">
        <w:rPr>
          <w:rFonts w:ascii="Lato" w:hAnsi="Lato"/>
        </w:rPr>
        <w:t xml:space="preserve">May </w:t>
      </w:r>
      <w:r w:rsidR="00751B0A">
        <w:rPr>
          <w:rFonts w:ascii="Lato" w:hAnsi="Lato"/>
        </w:rPr>
        <w:t>31</w:t>
      </w:r>
      <w:r w:rsidRPr="0098263F">
        <w:rPr>
          <w:rFonts w:ascii="Lato" w:hAnsi="Lato"/>
        </w:rPr>
        <w:t>, 2020</w:t>
      </w:r>
    </w:p>
    <w:p w14:paraId="58B4014F" w14:textId="1E66452A" w:rsidR="00E10E32" w:rsidRDefault="00E10E32">
      <w:pPr>
        <w:rPr>
          <w:rFonts w:ascii="Lato" w:hAnsi="Lato"/>
        </w:rPr>
      </w:pPr>
    </w:p>
    <w:p w14:paraId="4680E815" w14:textId="457CE1A0" w:rsidR="00B16E90" w:rsidRDefault="006C6F71">
      <w:pPr>
        <w:rPr>
          <w:rFonts w:ascii="Lato" w:hAnsi="Lato"/>
        </w:rPr>
      </w:pPr>
      <w:r w:rsidRPr="0098263F">
        <w:rPr>
          <w:rFonts w:ascii="Lato" w:hAnsi="Lato"/>
          <w:b/>
          <w:bCs/>
          <w:u w:val="single"/>
        </w:rPr>
        <w:t>To prepare:</w:t>
      </w:r>
      <w:r>
        <w:rPr>
          <w:rFonts w:ascii="Lato" w:hAnsi="Lato"/>
        </w:rPr>
        <w:t xml:space="preserve"> This week we focus on </w:t>
      </w:r>
      <w:r w:rsidR="00E10E32">
        <w:rPr>
          <w:rFonts w:ascii="Lato" w:hAnsi="Lato"/>
        </w:rPr>
        <w:t xml:space="preserve">1 Peter </w:t>
      </w:r>
      <w:r w:rsidR="00751B0A">
        <w:rPr>
          <w:rFonts w:ascii="Lato" w:hAnsi="Lato"/>
        </w:rPr>
        <w:t xml:space="preserve">3:1-12, a passage that begins with instruction regarding marital relationships and then broadens to </w:t>
      </w:r>
      <w:r w:rsidR="005732B3">
        <w:rPr>
          <w:rFonts w:ascii="Lato" w:hAnsi="Lato"/>
        </w:rPr>
        <w:t>address</w:t>
      </w:r>
      <w:r w:rsidR="00751B0A">
        <w:rPr>
          <w:rFonts w:ascii="Lato" w:hAnsi="Lato"/>
        </w:rPr>
        <w:t xml:space="preserve"> everyone</w:t>
      </w:r>
      <w:r w:rsidR="00EA3350">
        <w:rPr>
          <w:rFonts w:ascii="Lato" w:hAnsi="Lato"/>
        </w:rPr>
        <w:t xml:space="preserve">. </w:t>
      </w:r>
      <w:r w:rsidR="00B47855">
        <w:rPr>
          <w:rFonts w:ascii="Lato" w:hAnsi="Lato"/>
        </w:rPr>
        <w:t xml:space="preserve">As you prepare for our session, we invite you to read through 1 Peter—the entire book if you can take the time, and especially </w:t>
      </w:r>
      <w:r w:rsidR="00A37D74">
        <w:rPr>
          <w:rFonts w:ascii="Lato" w:hAnsi="Lato"/>
        </w:rPr>
        <w:t>today’s passage</w:t>
      </w:r>
      <w:r w:rsidR="00B47855">
        <w:rPr>
          <w:rFonts w:ascii="Lato" w:hAnsi="Lato"/>
        </w:rPr>
        <w:t>.</w:t>
      </w:r>
      <w:r w:rsidR="00F730CF">
        <w:rPr>
          <w:rFonts w:ascii="Lato" w:hAnsi="Lato"/>
        </w:rPr>
        <w:t xml:space="preserve"> </w:t>
      </w:r>
      <w:r w:rsidR="00751B0A">
        <w:rPr>
          <w:rFonts w:ascii="Lato" w:hAnsi="Lato"/>
        </w:rPr>
        <w:t xml:space="preserve">As with the latter part of chapter 2, there is a notable distance between the original cultural context of this passage and our own context today. </w:t>
      </w:r>
      <w:r w:rsidR="005732B3">
        <w:rPr>
          <w:rFonts w:ascii="Lato" w:hAnsi="Lato"/>
        </w:rPr>
        <w:t>When we take care to read thoughtfully, what wisdom does this passage teach us about how to act faithfully in our relationships? What type of life does this describe? Where does this passage challenge you?</w:t>
      </w:r>
    </w:p>
    <w:p w14:paraId="45CB54DF" w14:textId="77777777" w:rsidR="00661C68" w:rsidRDefault="00661C68">
      <w:pPr>
        <w:rPr>
          <w:rFonts w:ascii="Lato" w:hAnsi="Lato"/>
        </w:rPr>
      </w:pPr>
    </w:p>
    <w:p w14:paraId="39902D09" w14:textId="77777777" w:rsidR="00CC146D" w:rsidRPr="00791C60" w:rsidRDefault="00CC146D" w:rsidP="00CC146D">
      <w:pPr>
        <w:rPr>
          <w:rFonts w:ascii="Lato" w:hAnsi="Lato"/>
          <w:b/>
          <w:bCs/>
          <w:u w:val="single"/>
        </w:rPr>
      </w:pPr>
      <w:r w:rsidRPr="00791C60">
        <w:rPr>
          <w:rFonts w:ascii="Lato" w:hAnsi="Lato"/>
          <w:b/>
          <w:bCs/>
          <w:u w:val="single"/>
        </w:rPr>
        <w:t>Sunday morning session outline:</w:t>
      </w:r>
    </w:p>
    <w:p w14:paraId="6B1C7E2B" w14:textId="77777777" w:rsidR="00CC146D" w:rsidRDefault="00CC146D" w:rsidP="00CC146D">
      <w:pPr>
        <w:rPr>
          <w:rFonts w:ascii="Lato" w:hAnsi="Lato"/>
        </w:rPr>
      </w:pPr>
    </w:p>
    <w:p w14:paraId="4F6DE246" w14:textId="477829FC" w:rsidR="004952E4" w:rsidRDefault="004952E4" w:rsidP="004952E4">
      <w:pPr>
        <w:rPr>
          <w:rFonts w:ascii="Lato" w:hAnsi="Lato"/>
          <w:b/>
          <w:bCs/>
        </w:rPr>
      </w:pPr>
      <w:r>
        <w:rPr>
          <w:rFonts w:ascii="Lato" w:hAnsi="Lato"/>
          <w:b/>
          <w:bCs/>
        </w:rPr>
        <w:t>Introduction</w:t>
      </w:r>
      <w:r w:rsidR="00B2701F">
        <w:rPr>
          <w:rFonts w:ascii="Lato" w:hAnsi="Lato"/>
          <w:b/>
          <w:bCs/>
        </w:rPr>
        <w:t xml:space="preserve"> </w:t>
      </w:r>
      <w:r w:rsidR="00B2701F">
        <w:rPr>
          <w:rFonts w:ascii="Lato" w:hAnsi="Lato"/>
        </w:rPr>
        <w:t xml:space="preserve">– </w:t>
      </w:r>
      <w:r w:rsidR="00B2701F" w:rsidRPr="00B2701F">
        <w:rPr>
          <w:rFonts w:ascii="Lato" w:hAnsi="Lato"/>
        </w:rPr>
        <w:t xml:space="preserve">(Themes: </w:t>
      </w:r>
      <w:r w:rsidR="00B2701F" w:rsidRPr="00380EC5">
        <w:rPr>
          <w:rFonts w:ascii="Lato" w:hAnsi="Lato"/>
          <w:u w:val="single"/>
        </w:rPr>
        <w:t>God</w:t>
      </w:r>
      <w:r w:rsidR="00B2701F" w:rsidRPr="00B2701F">
        <w:rPr>
          <w:rFonts w:ascii="Lato" w:hAnsi="Lato"/>
        </w:rPr>
        <w:t xml:space="preserve">, </w:t>
      </w:r>
      <w:r w:rsidR="00B2701F" w:rsidRPr="00DE653B">
        <w:rPr>
          <w:rFonts w:ascii="Lato" w:hAnsi="Lato"/>
        </w:rPr>
        <w:t>Christ</w:t>
      </w:r>
      <w:r w:rsidR="00B2701F" w:rsidRPr="00B2701F">
        <w:rPr>
          <w:rFonts w:ascii="Lato" w:hAnsi="Lato"/>
        </w:rPr>
        <w:t xml:space="preserve">, </w:t>
      </w:r>
      <w:r w:rsidR="00B2701F" w:rsidRPr="00380EC5">
        <w:rPr>
          <w:rFonts w:ascii="Lato" w:hAnsi="Lato"/>
          <w:u w:val="single"/>
        </w:rPr>
        <w:t>Suffering</w:t>
      </w:r>
      <w:r w:rsidR="00B2701F" w:rsidRPr="00B2701F">
        <w:rPr>
          <w:rFonts w:ascii="Lato" w:hAnsi="Lato"/>
        </w:rPr>
        <w:t xml:space="preserve">, Baptism, &amp; </w:t>
      </w:r>
      <w:r w:rsidR="00B2701F" w:rsidRPr="00380EC5">
        <w:rPr>
          <w:rFonts w:ascii="Lato" w:hAnsi="Lato"/>
          <w:u w:val="single"/>
        </w:rPr>
        <w:t>Life in Exile</w:t>
      </w:r>
      <w:r w:rsidR="00B2701F" w:rsidRPr="00B2701F">
        <w:rPr>
          <w:rFonts w:ascii="Lato" w:hAnsi="Lato"/>
        </w:rPr>
        <w:t>)</w:t>
      </w:r>
    </w:p>
    <w:p w14:paraId="04D89307" w14:textId="77777777" w:rsidR="004952E4" w:rsidRDefault="004952E4" w:rsidP="004952E4">
      <w:pPr>
        <w:rPr>
          <w:rFonts w:ascii="Lato" w:hAnsi="Lato"/>
          <w:b/>
          <w:bCs/>
        </w:rPr>
      </w:pPr>
    </w:p>
    <w:p w14:paraId="5D61F159" w14:textId="135E198D" w:rsidR="00155064" w:rsidRPr="004952E4" w:rsidRDefault="004952E4" w:rsidP="004952E4">
      <w:pPr>
        <w:rPr>
          <w:rFonts w:ascii="Lato" w:hAnsi="Lato"/>
          <w:b/>
          <w:bCs/>
        </w:rPr>
      </w:pPr>
      <w:r>
        <w:rPr>
          <w:rFonts w:ascii="Lato" w:hAnsi="Lato"/>
          <w:b/>
          <w:bCs/>
        </w:rPr>
        <w:t xml:space="preserve">Read 1 Peter </w:t>
      </w:r>
      <w:r w:rsidR="00751B0A">
        <w:rPr>
          <w:rFonts w:ascii="Lato" w:hAnsi="Lato"/>
          <w:b/>
          <w:bCs/>
        </w:rPr>
        <w:t>3:1-12</w:t>
      </w:r>
    </w:p>
    <w:p w14:paraId="5F644AB8" w14:textId="6CC916CA" w:rsidR="00972D27" w:rsidRDefault="00972D27">
      <w:pPr>
        <w:rPr>
          <w:rFonts w:ascii="Lato" w:hAnsi="Lato"/>
        </w:rPr>
      </w:pPr>
    </w:p>
    <w:p w14:paraId="797C3FB0" w14:textId="7626EFFA" w:rsidR="00981304" w:rsidRPr="00981304" w:rsidRDefault="00981304">
      <w:pPr>
        <w:rPr>
          <w:rFonts w:ascii="Lato" w:hAnsi="Lato"/>
          <w:b/>
          <w:bCs/>
        </w:rPr>
      </w:pPr>
      <w:r w:rsidRPr="00981304">
        <w:rPr>
          <w:rFonts w:ascii="Lato" w:hAnsi="Lato"/>
          <w:b/>
          <w:bCs/>
        </w:rPr>
        <w:t>3:1-</w:t>
      </w:r>
      <w:r w:rsidR="002F7D99">
        <w:rPr>
          <w:rFonts w:ascii="Lato" w:hAnsi="Lato"/>
          <w:b/>
          <w:bCs/>
        </w:rPr>
        <w:t>6</w:t>
      </w:r>
      <w:r>
        <w:rPr>
          <w:rFonts w:ascii="Lato" w:hAnsi="Lato"/>
          <w:b/>
          <w:bCs/>
        </w:rPr>
        <w:t xml:space="preserve"> “</w:t>
      </w:r>
      <w:r w:rsidR="002F7D99">
        <w:rPr>
          <w:rFonts w:ascii="Lato" w:hAnsi="Lato"/>
          <w:b/>
          <w:bCs/>
        </w:rPr>
        <w:t>Wives, in the same way, accept the authority of your husbands, so that…</w:t>
      </w:r>
      <w:r>
        <w:rPr>
          <w:rFonts w:ascii="Lato" w:hAnsi="Lato"/>
          <w:b/>
          <w:bCs/>
        </w:rPr>
        <w:t>”</w:t>
      </w:r>
    </w:p>
    <w:p w14:paraId="3E698D3E" w14:textId="44C5D6AA" w:rsidR="00981304" w:rsidRDefault="002F7D99" w:rsidP="00981304">
      <w:pPr>
        <w:pStyle w:val="ListParagraph"/>
        <w:numPr>
          <w:ilvl w:val="0"/>
          <w:numId w:val="12"/>
        </w:numPr>
        <w:rPr>
          <w:rFonts w:ascii="Lato" w:hAnsi="Lato"/>
        </w:rPr>
      </w:pPr>
      <w:r>
        <w:rPr>
          <w:rFonts w:ascii="Lato" w:hAnsi="Lato"/>
        </w:rPr>
        <w:t>Describing how wives might influence their non-Christian husbands, what effect is a wife’s conduct (“purity and reverence”) intended to have?</w:t>
      </w:r>
    </w:p>
    <w:p w14:paraId="74C912B8" w14:textId="491142FB" w:rsidR="002F7D99" w:rsidRDefault="002F7D99" w:rsidP="00981304">
      <w:pPr>
        <w:pStyle w:val="ListParagraph"/>
        <w:numPr>
          <w:ilvl w:val="0"/>
          <w:numId w:val="12"/>
        </w:numPr>
        <w:rPr>
          <w:rFonts w:ascii="Lato" w:hAnsi="Lato"/>
        </w:rPr>
      </w:pPr>
      <w:r>
        <w:rPr>
          <w:rFonts w:ascii="Lato" w:hAnsi="Lato"/>
        </w:rPr>
        <w:t>In our culture, which also glamorizes external beauty, how do we aim for the inner beauty described in verse 4?</w:t>
      </w:r>
      <w:r w:rsidR="005720A5">
        <w:rPr>
          <w:rFonts w:ascii="Lato" w:hAnsi="Lato"/>
        </w:rPr>
        <w:t xml:space="preserve"> For men and women, how do we resist internalizing cultural values about how our bodies “should” look?</w:t>
      </w:r>
    </w:p>
    <w:p w14:paraId="4DA6593F" w14:textId="433B4F96" w:rsidR="002F7D99" w:rsidRDefault="002F7D99" w:rsidP="00981304">
      <w:pPr>
        <w:pStyle w:val="ListParagraph"/>
        <w:numPr>
          <w:ilvl w:val="0"/>
          <w:numId w:val="12"/>
        </w:numPr>
        <w:rPr>
          <w:rFonts w:ascii="Lato" w:hAnsi="Lato"/>
        </w:rPr>
      </w:pPr>
      <w:r>
        <w:rPr>
          <w:rFonts w:ascii="Lato" w:hAnsi="Lato"/>
        </w:rPr>
        <w:t>Peter looks to Sarah as an example, again making reference to the Old Testament. Why does Peter keep making these connections? Are there particular figures in the Bible that we turn to as a model for our lives?</w:t>
      </w:r>
    </w:p>
    <w:p w14:paraId="7645CB4E" w14:textId="1D67C48C" w:rsidR="002F7D99" w:rsidRDefault="002F7D99" w:rsidP="00981304">
      <w:pPr>
        <w:pStyle w:val="ListParagraph"/>
        <w:numPr>
          <w:ilvl w:val="0"/>
          <w:numId w:val="12"/>
        </w:numPr>
        <w:rPr>
          <w:rFonts w:ascii="Lato" w:hAnsi="Lato"/>
        </w:rPr>
      </w:pPr>
      <w:r>
        <w:rPr>
          <w:rFonts w:ascii="Lato" w:hAnsi="Lato"/>
        </w:rPr>
        <w:t xml:space="preserve">Taken as a whole, how do we read these verses and apply them in our lives, when our understanding of gender dynamics is much different than </w:t>
      </w:r>
      <w:r w:rsidR="00374F58">
        <w:rPr>
          <w:rFonts w:ascii="Lato" w:hAnsi="Lato"/>
        </w:rPr>
        <w:t>these?</w:t>
      </w:r>
    </w:p>
    <w:p w14:paraId="3AB82921" w14:textId="1DD40FD6" w:rsidR="002F7D99" w:rsidRDefault="002F7D99" w:rsidP="00981304">
      <w:pPr>
        <w:pStyle w:val="ListParagraph"/>
        <w:numPr>
          <w:ilvl w:val="0"/>
          <w:numId w:val="12"/>
        </w:numPr>
        <w:rPr>
          <w:rFonts w:ascii="Lato" w:hAnsi="Lato"/>
        </w:rPr>
      </w:pPr>
      <w:r>
        <w:rPr>
          <w:rFonts w:ascii="Lato" w:hAnsi="Lato"/>
        </w:rPr>
        <w:t>Similar to Peter’s instruction that slaves obey their masters, is there a subtle, internal freedom and agency that is maintained in the instruction for wives to accept the authority of their husbands?</w:t>
      </w:r>
    </w:p>
    <w:p w14:paraId="6B704BB2" w14:textId="58E8C4B4" w:rsidR="00CE1BE0" w:rsidRDefault="00CE1BE0" w:rsidP="00981304">
      <w:pPr>
        <w:pStyle w:val="ListParagraph"/>
        <w:numPr>
          <w:ilvl w:val="0"/>
          <w:numId w:val="12"/>
        </w:numPr>
        <w:rPr>
          <w:rFonts w:ascii="Lato" w:hAnsi="Lato"/>
        </w:rPr>
      </w:pPr>
      <w:r>
        <w:rPr>
          <w:rFonts w:ascii="Lato" w:hAnsi="Lato"/>
        </w:rPr>
        <w:t xml:space="preserve">How would it impact the way we read this passage if we replace the word, “Wives,” with “Spouses”? It would be, “Spouses, in the same way, accept the authority of your spouses, so that…” </w:t>
      </w:r>
    </w:p>
    <w:p w14:paraId="055BFEBD" w14:textId="35D02175" w:rsidR="00981304" w:rsidRDefault="00981304" w:rsidP="00981304">
      <w:pPr>
        <w:rPr>
          <w:rFonts w:ascii="Lato" w:hAnsi="Lato"/>
        </w:rPr>
      </w:pPr>
    </w:p>
    <w:p w14:paraId="0CA06591" w14:textId="7D29A346" w:rsidR="00981304" w:rsidRPr="00981304" w:rsidRDefault="00981304" w:rsidP="00981304">
      <w:pPr>
        <w:rPr>
          <w:rFonts w:ascii="Lato" w:hAnsi="Lato"/>
          <w:b/>
          <w:bCs/>
        </w:rPr>
      </w:pPr>
      <w:r w:rsidRPr="00981304">
        <w:rPr>
          <w:rFonts w:ascii="Lato" w:hAnsi="Lato"/>
          <w:b/>
          <w:bCs/>
        </w:rPr>
        <w:t>3:</w:t>
      </w:r>
      <w:r>
        <w:rPr>
          <w:rFonts w:ascii="Lato" w:hAnsi="Lato"/>
          <w:b/>
          <w:bCs/>
        </w:rPr>
        <w:t>7 “</w:t>
      </w:r>
      <w:r w:rsidR="002F7D99">
        <w:rPr>
          <w:rFonts w:ascii="Lato" w:hAnsi="Lato"/>
          <w:b/>
          <w:bCs/>
        </w:rPr>
        <w:t>Husbands, in the same way, show consideration for your wives in your life together</w:t>
      </w:r>
      <w:r>
        <w:rPr>
          <w:rFonts w:ascii="Lato" w:hAnsi="Lato"/>
          <w:b/>
          <w:bCs/>
        </w:rPr>
        <w:t>”</w:t>
      </w:r>
    </w:p>
    <w:p w14:paraId="72BF204D" w14:textId="3643730C" w:rsidR="001B5ECA" w:rsidRDefault="001B5ECA" w:rsidP="00981304">
      <w:pPr>
        <w:pStyle w:val="ListParagraph"/>
        <w:numPr>
          <w:ilvl w:val="0"/>
          <w:numId w:val="12"/>
        </w:numPr>
        <w:rPr>
          <w:rFonts w:ascii="Lato" w:hAnsi="Lato"/>
        </w:rPr>
      </w:pPr>
      <w:r>
        <w:rPr>
          <w:rFonts w:ascii="Lato" w:hAnsi="Lato"/>
        </w:rPr>
        <w:t>When women are described the “weaker sex” or “weaker vessel,” is this a description of women’s inherent qualities or their status in society?</w:t>
      </w:r>
    </w:p>
    <w:p w14:paraId="54A1615C" w14:textId="3DF80E13" w:rsidR="005720A5" w:rsidRDefault="00921BA8" w:rsidP="00981304">
      <w:pPr>
        <w:pStyle w:val="ListParagraph"/>
        <w:numPr>
          <w:ilvl w:val="0"/>
          <w:numId w:val="12"/>
        </w:numPr>
        <w:rPr>
          <w:rFonts w:ascii="Lato" w:hAnsi="Lato"/>
        </w:rPr>
      </w:pPr>
      <w:r>
        <w:rPr>
          <w:rFonts w:ascii="Lato" w:hAnsi="Lato"/>
        </w:rPr>
        <w:t xml:space="preserve">Even in this patriarchal context, Peter </w:t>
      </w:r>
      <w:r w:rsidR="00374F58">
        <w:rPr>
          <w:rFonts w:ascii="Lato" w:hAnsi="Lato"/>
        </w:rPr>
        <w:t>insists</w:t>
      </w:r>
      <w:r>
        <w:rPr>
          <w:rFonts w:ascii="Lato" w:hAnsi="Lato"/>
        </w:rPr>
        <w:t xml:space="preserve"> that wives “are also heirs of the gracious gift of life.” How does keeping this in mind help us relate to others in our relationships?</w:t>
      </w:r>
    </w:p>
    <w:p w14:paraId="738A7131" w14:textId="2F1CF669" w:rsidR="001B5ECA" w:rsidRDefault="001B5ECA" w:rsidP="00981304">
      <w:pPr>
        <w:pStyle w:val="ListParagraph"/>
        <w:numPr>
          <w:ilvl w:val="0"/>
          <w:numId w:val="12"/>
        </w:numPr>
        <w:rPr>
          <w:rFonts w:ascii="Lato" w:hAnsi="Lato"/>
        </w:rPr>
      </w:pPr>
      <w:r>
        <w:rPr>
          <w:rFonts w:ascii="Lato" w:hAnsi="Lato"/>
        </w:rPr>
        <w:t>What is the significance of the closing phrase: “so that nothing may hinder your prayers”?</w:t>
      </w:r>
      <w:r w:rsidR="007E29EA">
        <w:rPr>
          <w:rFonts w:ascii="Lato" w:hAnsi="Lato"/>
        </w:rPr>
        <w:t xml:space="preserve"> </w:t>
      </w:r>
    </w:p>
    <w:p w14:paraId="419FB5E5" w14:textId="74CF1038" w:rsidR="00981304" w:rsidRDefault="001B5ECA" w:rsidP="00981304">
      <w:pPr>
        <w:pStyle w:val="ListParagraph"/>
        <w:numPr>
          <w:ilvl w:val="0"/>
          <w:numId w:val="12"/>
        </w:numPr>
        <w:rPr>
          <w:rFonts w:ascii="Lato" w:hAnsi="Lato"/>
        </w:rPr>
      </w:pPr>
      <w:r>
        <w:rPr>
          <w:rFonts w:ascii="Lato" w:hAnsi="Lato"/>
        </w:rPr>
        <w:t>What does this section teach us about how to behave in situations where the power dynamics put us on top?</w:t>
      </w:r>
    </w:p>
    <w:p w14:paraId="46AE2496" w14:textId="193A3952" w:rsidR="00CE1BE0" w:rsidRDefault="00CE1BE0" w:rsidP="00981304">
      <w:pPr>
        <w:pStyle w:val="ListParagraph"/>
        <w:numPr>
          <w:ilvl w:val="0"/>
          <w:numId w:val="12"/>
        </w:numPr>
        <w:rPr>
          <w:rFonts w:ascii="Lato" w:hAnsi="Lato"/>
        </w:rPr>
      </w:pPr>
      <w:r>
        <w:rPr>
          <w:rFonts w:ascii="Lato" w:hAnsi="Lato"/>
        </w:rPr>
        <w:t xml:space="preserve">Again, consider this: “Spouses, in the same way, show consideration of your spouse in your life together.” How does that impact our interpretation? </w:t>
      </w:r>
    </w:p>
    <w:p w14:paraId="72C46F8D" w14:textId="4BB55384" w:rsidR="00981304" w:rsidRDefault="00981304" w:rsidP="00981304">
      <w:pPr>
        <w:rPr>
          <w:rFonts w:ascii="Lato" w:hAnsi="Lato"/>
        </w:rPr>
      </w:pPr>
    </w:p>
    <w:p w14:paraId="0651CFB0" w14:textId="17E7A912" w:rsidR="00981304" w:rsidRPr="00981304" w:rsidRDefault="00981304" w:rsidP="00981304">
      <w:pPr>
        <w:rPr>
          <w:rFonts w:ascii="Lato" w:hAnsi="Lato"/>
          <w:b/>
          <w:bCs/>
        </w:rPr>
      </w:pPr>
      <w:r w:rsidRPr="00981304">
        <w:rPr>
          <w:rFonts w:ascii="Lato" w:hAnsi="Lato"/>
          <w:b/>
          <w:bCs/>
        </w:rPr>
        <w:lastRenderedPageBreak/>
        <w:t>3:</w:t>
      </w:r>
      <w:r>
        <w:rPr>
          <w:rFonts w:ascii="Lato" w:hAnsi="Lato"/>
          <w:b/>
          <w:bCs/>
        </w:rPr>
        <w:t>8-12 “</w:t>
      </w:r>
      <w:r w:rsidR="001B5ECA">
        <w:rPr>
          <w:rFonts w:ascii="Lato" w:hAnsi="Lato"/>
          <w:b/>
          <w:bCs/>
        </w:rPr>
        <w:t>Finally, all of you…</w:t>
      </w:r>
      <w:r>
        <w:rPr>
          <w:rFonts w:ascii="Lato" w:hAnsi="Lato"/>
          <w:b/>
          <w:bCs/>
        </w:rPr>
        <w:t>”</w:t>
      </w:r>
    </w:p>
    <w:p w14:paraId="7A358FBD" w14:textId="045F5199" w:rsidR="00981304" w:rsidRDefault="001B5ECA" w:rsidP="00981304">
      <w:pPr>
        <w:pStyle w:val="ListParagraph"/>
        <w:numPr>
          <w:ilvl w:val="0"/>
          <w:numId w:val="12"/>
        </w:numPr>
        <w:rPr>
          <w:rFonts w:ascii="Lato" w:hAnsi="Lato"/>
        </w:rPr>
      </w:pPr>
      <w:r>
        <w:rPr>
          <w:rFonts w:ascii="Lato" w:hAnsi="Lato"/>
        </w:rPr>
        <w:t xml:space="preserve">After addressing slaves, wives, and husbands, Peter now addresses all members of the household together. How does this summation </w:t>
      </w:r>
      <w:r w:rsidR="00374F58">
        <w:rPr>
          <w:rFonts w:ascii="Lato" w:hAnsi="Lato"/>
        </w:rPr>
        <w:t>illuminate</w:t>
      </w:r>
      <w:r>
        <w:rPr>
          <w:rFonts w:ascii="Lato" w:hAnsi="Lato"/>
        </w:rPr>
        <w:t xml:space="preserve"> the preceding instructions?</w:t>
      </w:r>
    </w:p>
    <w:p w14:paraId="1E01F4AA" w14:textId="69B5B8B5" w:rsidR="00D31BFB" w:rsidRDefault="007E29EA" w:rsidP="001B5ECA">
      <w:pPr>
        <w:pStyle w:val="ListParagraph"/>
        <w:numPr>
          <w:ilvl w:val="0"/>
          <w:numId w:val="12"/>
        </w:numPr>
        <w:rPr>
          <w:rFonts w:ascii="Lato" w:hAnsi="Lato"/>
        </w:rPr>
      </w:pPr>
      <w:r>
        <w:rPr>
          <w:rFonts w:ascii="Lato" w:hAnsi="Lato"/>
        </w:rPr>
        <w:t>Verse 12 makes interesting connections between righteousness and prayer. Are our prayers undercut when we do evil?</w:t>
      </w:r>
      <w:r w:rsidR="008F38B3">
        <w:rPr>
          <w:rFonts w:ascii="Lato" w:hAnsi="Lato"/>
        </w:rPr>
        <w:t xml:space="preserve"> Is right action a part of faithful prayer?</w:t>
      </w:r>
    </w:p>
    <w:p w14:paraId="7B7BE140" w14:textId="3FB3A6E1" w:rsidR="00CE1BE0" w:rsidRPr="001B5ECA" w:rsidRDefault="00CE1BE0" w:rsidP="001B5ECA">
      <w:pPr>
        <w:pStyle w:val="ListParagraph"/>
        <w:numPr>
          <w:ilvl w:val="0"/>
          <w:numId w:val="12"/>
        </w:numPr>
        <w:rPr>
          <w:rFonts w:ascii="Lato" w:hAnsi="Lato"/>
        </w:rPr>
      </w:pPr>
      <w:r>
        <w:rPr>
          <w:rFonts w:ascii="Lato" w:hAnsi="Lato"/>
        </w:rPr>
        <w:t>Compare 3:10-12 with Psalm 34:12-16. How is it the same? Are there any differences? What does Psalm 34 sound like in Peter’s context?</w:t>
      </w:r>
    </w:p>
    <w:sectPr w:rsidR="00CE1BE0" w:rsidRPr="001B5ECA" w:rsidSect="00B2701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0C2D"/>
    <w:multiLevelType w:val="hybridMultilevel"/>
    <w:tmpl w:val="AFC00664"/>
    <w:lvl w:ilvl="0" w:tplc="7D06EFEE">
      <w:start w:val="1"/>
      <w:numFmt w:val="upperLetter"/>
      <w:lvlText w:val="%1."/>
      <w:lvlJc w:val="left"/>
      <w:pPr>
        <w:ind w:left="720" w:hanging="360"/>
      </w:pPr>
      <w:rPr>
        <w:rFonts w:ascii="Times" w:hAnsi="Time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5E93"/>
    <w:multiLevelType w:val="hybridMultilevel"/>
    <w:tmpl w:val="020E0C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D3DCF"/>
    <w:multiLevelType w:val="hybridMultilevel"/>
    <w:tmpl w:val="E23C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F2"/>
    <w:multiLevelType w:val="hybridMultilevel"/>
    <w:tmpl w:val="B822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3AE8"/>
    <w:multiLevelType w:val="hybridMultilevel"/>
    <w:tmpl w:val="318044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2543FA2"/>
    <w:multiLevelType w:val="hybridMultilevel"/>
    <w:tmpl w:val="E4F41D42"/>
    <w:lvl w:ilvl="0" w:tplc="FF4E226C">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3276B"/>
    <w:multiLevelType w:val="hybridMultilevel"/>
    <w:tmpl w:val="CF0C8052"/>
    <w:lvl w:ilvl="0" w:tplc="FF4E226C">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83881"/>
    <w:multiLevelType w:val="hybridMultilevel"/>
    <w:tmpl w:val="F48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46E8D"/>
    <w:multiLevelType w:val="hybridMultilevel"/>
    <w:tmpl w:val="E15A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25978"/>
    <w:multiLevelType w:val="hybridMultilevel"/>
    <w:tmpl w:val="313E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8779A"/>
    <w:multiLevelType w:val="hybridMultilevel"/>
    <w:tmpl w:val="3D9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97995"/>
    <w:multiLevelType w:val="hybridMultilevel"/>
    <w:tmpl w:val="57FE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7"/>
  </w:num>
  <w:num w:numId="6">
    <w:abstractNumId w:val="5"/>
  </w:num>
  <w:num w:numId="7">
    <w:abstractNumId w:val="6"/>
  </w:num>
  <w:num w:numId="8">
    <w:abstractNumId w:val="11"/>
  </w:num>
  <w:num w:numId="9">
    <w:abstractNumId w:val="2"/>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9A"/>
    <w:rsid w:val="00064F6E"/>
    <w:rsid w:val="00082737"/>
    <w:rsid w:val="00091EF5"/>
    <w:rsid w:val="00092674"/>
    <w:rsid w:val="000B28AE"/>
    <w:rsid w:val="000B5ED2"/>
    <w:rsid w:val="000E096B"/>
    <w:rsid w:val="000E3434"/>
    <w:rsid w:val="000F0CCB"/>
    <w:rsid w:val="000F31C8"/>
    <w:rsid w:val="001010FC"/>
    <w:rsid w:val="00102EE2"/>
    <w:rsid w:val="00155064"/>
    <w:rsid w:val="00177D29"/>
    <w:rsid w:val="00183879"/>
    <w:rsid w:val="001874B1"/>
    <w:rsid w:val="00190681"/>
    <w:rsid w:val="00191D6C"/>
    <w:rsid w:val="001927F9"/>
    <w:rsid w:val="001A45CD"/>
    <w:rsid w:val="001B15F0"/>
    <w:rsid w:val="001B5ECA"/>
    <w:rsid w:val="001B60BC"/>
    <w:rsid w:val="001C26E7"/>
    <w:rsid w:val="001E5395"/>
    <w:rsid w:val="001F6317"/>
    <w:rsid w:val="00206442"/>
    <w:rsid w:val="00257510"/>
    <w:rsid w:val="00263121"/>
    <w:rsid w:val="00272186"/>
    <w:rsid w:val="002A6D5A"/>
    <w:rsid w:val="002A792B"/>
    <w:rsid w:val="002D3FE1"/>
    <w:rsid w:val="002E0045"/>
    <w:rsid w:val="002E4223"/>
    <w:rsid w:val="002E4D14"/>
    <w:rsid w:val="002F4483"/>
    <w:rsid w:val="002F7D99"/>
    <w:rsid w:val="00301091"/>
    <w:rsid w:val="003034AB"/>
    <w:rsid w:val="00325A9F"/>
    <w:rsid w:val="0034354D"/>
    <w:rsid w:val="0035689B"/>
    <w:rsid w:val="003642F3"/>
    <w:rsid w:val="00370C46"/>
    <w:rsid w:val="00374F58"/>
    <w:rsid w:val="00380EC5"/>
    <w:rsid w:val="003A23D2"/>
    <w:rsid w:val="00412D66"/>
    <w:rsid w:val="00423CCC"/>
    <w:rsid w:val="00433FBB"/>
    <w:rsid w:val="004736E6"/>
    <w:rsid w:val="004952E4"/>
    <w:rsid w:val="00495ABD"/>
    <w:rsid w:val="004A4328"/>
    <w:rsid w:val="004C4328"/>
    <w:rsid w:val="004D16AF"/>
    <w:rsid w:val="004D533D"/>
    <w:rsid w:val="004E79DF"/>
    <w:rsid w:val="004F3BB4"/>
    <w:rsid w:val="004F7D06"/>
    <w:rsid w:val="005146AF"/>
    <w:rsid w:val="00527E25"/>
    <w:rsid w:val="00546266"/>
    <w:rsid w:val="005720A5"/>
    <w:rsid w:val="005732B3"/>
    <w:rsid w:val="00583862"/>
    <w:rsid w:val="00587835"/>
    <w:rsid w:val="005A50F5"/>
    <w:rsid w:val="005E3B4D"/>
    <w:rsid w:val="005F194E"/>
    <w:rsid w:val="006074D6"/>
    <w:rsid w:val="00645481"/>
    <w:rsid w:val="00647262"/>
    <w:rsid w:val="00652586"/>
    <w:rsid w:val="00661C68"/>
    <w:rsid w:val="00663F2B"/>
    <w:rsid w:val="00664653"/>
    <w:rsid w:val="006674A5"/>
    <w:rsid w:val="00671CE6"/>
    <w:rsid w:val="0068197C"/>
    <w:rsid w:val="006B6257"/>
    <w:rsid w:val="006C2055"/>
    <w:rsid w:val="006C6F71"/>
    <w:rsid w:val="006D0155"/>
    <w:rsid w:val="006D4BCB"/>
    <w:rsid w:val="006E4768"/>
    <w:rsid w:val="006F2BB3"/>
    <w:rsid w:val="00717E4B"/>
    <w:rsid w:val="00735592"/>
    <w:rsid w:val="00751B0A"/>
    <w:rsid w:val="00770F3B"/>
    <w:rsid w:val="00791C60"/>
    <w:rsid w:val="007955B1"/>
    <w:rsid w:val="007A594B"/>
    <w:rsid w:val="007B122B"/>
    <w:rsid w:val="007B4193"/>
    <w:rsid w:val="007C647C"/>
    <w:rsid w:val="007E17C0"/>
    <w:rsid w:val="007E29EA"/>
    <w:rsid w:val="00800AA3"/>
    <w:rsid w:val="008214D5"/>
    <w:rsid w:val="008221BB"/>
    <w:rsid w:val="008358E6"/>
    <w:rsid w:val="00835CB9"/>
    <w:rsid w:val="008513CE"/>
    <w:rsid w:val="00852307"/>
    <w:rsid w:val="0087217F"/>
    <w:rsid w:val="008A3D50"/>
    <w:rsid w:val="008A4862"/>
    <w:rsid w:val="008B079A"/>
    <w:rsid w:val="008F1A41"/>
    <w:rsid w:val="008F38B3"/>
    <w:rsid w:val="009142E5"/>
    <w:rsid w:val="009143F8"/>
    <w:rsid w:val="00921BA8"/>
    <w:rsid w:val="0093312A"/>
    <w:rsid w:val="00934660"/>
    <w:rsid w:val="009372C9"/>
    <w:rsid w:val="00951C18"/>
    <w:rsid w:val="00972D27"/>
    <w:rsid w:val="00981304"/>
    <w:rsid w:val="0098263F"/>
    <w:rsid w:val="00986C91"/>
    <w:rsid w:val="009A0955"/>
    <w:rsid w:val="009A4069"/>
    <w:rsid w:val="009B3966"/>
    <w:rsid w:val="009B43B3"/>
    <w:rsid w:val="00A16D2E"/>
    <w:rsid w:val="00A37D74"/>
    <w:rsid w:val="00A40DBC"/>
    <w:rsid w:val="00A428DB"/>
    <w:rsid w:val="00A505AF"/>
    <w:rsid w:val="00A6198D"/>
    <w:rsid w:val="00A800C8"/>
    <w:rsid w:val="00A80B0B"/>
    <w:rsid w:val="00A86E84"/>
    <w:rsid w:val="00AA4FB0"/>
    <w:rsid w:val="00AB5C4D"/>
    <w:rsid w:val="00AD4C7D"/>
    <w:rsid w:val="00AD59D2"/>
    <w:rsid w:val="00AE4907"/>
    <w:rsid w:val="00AF5374"/>
    <w:rsid w:val="00B13E90"/>
    <w:rsid w:val="00B16E90"/>
    <w:rsid w:val="00B24614"/>
    <w:rsid w:val="00B2701F"/>
    <w:rsid w:val="00B47855"/>
    <w:rsid w:val="00B7222C"/>
    <w:rsid w:val="00B80FE4"/>
    <w:rsid w:val="00BA40BB"/>
    <w:rsid w:val="00BB621D"/>
    <w:rsid w:val="00C171E7"/>
    <w:rsid w:val="00C76F8A"/>
    <w:rsid w:val="00C809C8"/>
    <w:rsid w:val="00C97AE1"/>
    <w:rsid w:val="00CB7EA4"/>
    <w:rsid w:val="00CC146D"/>
    <w:rsid w:val="00CC345A"/>
    <w:rsid w:val="00CE1BE0"/>
    <w:rsid w:val="00CF5918"/>
    <w:rsid w:val="00D121AC"/>
    <w:rsid w:val="00D31BFB"/>
    <w:rsid w:val="00D40783"/>
    <w:rsid w:val="00D44245"/>
    <w:rsid w:val="00D5587F"/>
    <w:rsid w:val="00DA76C0"/>
    <w:rsid w:val="00DB7B2F"/>
    <w:rsid w:val="00DB7C1B"/>
    <w:rsid w:val="00DE1E8D"/>
    <w:rsid w:val="00DE653B"/>
    <w:rsid w:val="00E10E32"/>
    <w:rsid w:val="00E166D2"/>
    <w:rsid w:val="00E36B5C"/>
    <w:rsid w:val="00E43F82"/>
    <w:rsid w:val="00E56793"/>
    <w:rsid w:val="00E60D13"/>
    <w:rsid w:val="00E8744A"/>
    <w:rsid w:val="00EA3350"/>
    <w:rsid w:val="00EE65CD"/>
    <w:rsid w:val="00F02470"/>
    <w:rsid w:val="00F040B3"/>
    <w:rsid w:val="00F11A7E"/>
    <w:rsid w:val="00F146F6"/>
    <w:rsid w:val="00F40998"/>
    <w:rsid w:val="00F70599"/>
    <w:rsid w:val="00F730CF"/>
    <w:rsid w:val="00F7720D"/>
    <w:rsid w:val="00F92A1C"/>
    <w:rsid w:val="00F95381"/>
    <w:rsid w:val="00FB2D29"/>
    <w:rsid w:val="00FE3A3E"/>
    <w:rsid w:val="00FE5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6645"/>
  <w15:chartTrackingRefBased/>
  <w15:docId w15:val="{A627533C-4867-164B-96C7-9A526ED5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63F"/>
  </w:style>
  <w:style w:type="paragraph" w:styleId="ListParagraph">
    <w:name w:val="List Paragraph"/>
    <w:basedOn w:val="Normal"/>
    <w:uiPriority w:val="34"/>
    <w:qFormat/>
    <w:rsid w:val="00982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Tennant</cp:lastModifiedBy>
  <cp:revision>10</cp:revision>
  <cp:lastPrinted>2020-05-03T13:35:00Z</cp:lastPrinted>
  <dcterms:created xsi:type="dcterms:W3CDTF">2020-05-26T14:49:00Z</dcterms:created>
  <dcterms:modified xsi:type="dcterms:W3CDTF">2020-05-28T19:14:00Z</dcterms:modified>
</cp:coreProperties>
</file>